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Социальная андрагогика</w:t>
            </w:r>
          </w:p>
          <w:p>
            <w:pPr>
              <w:jc w:val="center"/>
              <w:spacing w:after="0" w:line="240" w:lineRule="auto"/>
              <w:rPr>
                <w:sz w:val="32"/>
                <w:szCs w:val="32"/>
              </w:rPr>
            </w:pPr>
            <w:r>
              <w:rPr>
                <w:rFonts w:ascii="Times New Roman" w:hAnsi="Times New Roman" w:cs="Times New Roman"/>
                <w:color w:val="#000000"/>
                <w:sz w:val="32"/>
                <w:szCs w:val="32"/>
              </w:rPr>
              <w:t> Б1.О.ДВ.01.02.01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555.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/Т.С. Котлярова/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«Социальная андрагогика»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Б1.О.ДВ.01.02.01 «Социальная андрагогика».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«Социальная андрагогика»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содержание правовых актов, регламентирующих образовательную и психолого-педагогическую деятельность в Российской Федерации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уметь осуществлять профессиональную деятельность в соответствии с нормативно-правовыми актами в сфере образования и нормами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владеть действиями по соблюдению правовых, нравственных и этических норм, требований профессиональной этики - в условиях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разнообразие культур и особенности учета этого, в процессе межкультурного взаимодействия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 опираясь на знания причин появления социальных обычаев и различий в поведении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навыками создания недискриминационной среды взаимодействия при выполнении профессиональных задач</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Б1.О.ДВ.01.02.01 «Социальная андрагогика» относится к обязательной части, является дисциплиной Блока Б1. «Дисциплины (модули)». Модуль "Социально- педагогическая поддержка взрослых"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Освоение программы академического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профессии и карьеры</w:t>
            </w:r>
          </w:p>
          <w:p>
            <w:pPr>
              <w:jc w:val="center"/>
              <w:spacing w:after="0" w:line="240" w:lineRule="auto"/>
              <w:rPr>
                <w:sz w:val="22"/>
                <w:szCs w:val="22"/>
              </w:rPr>
            </w:pPr>
            <w:r>
              <w:rPr>
                <w:rFonts w:ascii="Times New Roman" w:hAnsi="Times New Roman" w:cs="Times New Roman"/>
                <w:color w:val="#000000"/>
                <w:sz w:val="22"/>
                <w:szCs w:val="22"/>
              </w:rPr>
              <w:t> Поддержка взрослых в период профессионального кризиса</w:t>
            </w:r>
          </w:p>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ОПК-1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Андрагогика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взрослых в системе непрерывного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Андрагогическая модель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Отличительные особенности взрослых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Андрагогические технологии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организационные формы и технологии обучения взрослых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Андрагогика как область социальной практики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щищённых групп взрослого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314.222"/>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Отличительные особенности взрослых обучающихся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Психофизиологические, социальные, профессиональные особенности взрослых обучающихся и их воздействие на процесс обучения. Сущность понятия «взрослый человек», «взрослый обучающийся». Возрастная периодизация этапа взрослости. Возможности и способности взрослого обучающегося.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щищённых групп взрослого населения</w:t>
            </w: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«социально незащищенные группы населения»: образование как фактор социальной защиты взрослого человека; организаторы специальных видов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Подготовка и переподготовка безработных: организация и содержание профессиональной переподготовки безработных; андрагогические подходы в обучении взрослых.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Специфика образования взрослых инвалидов: значение и функции образования в жизни инвалидов; задачи андрагога в системе обучения взрослых инвалидов; формы организации образования взрослых инвалидов.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Обучение военнослужащих, уволенных в запас: образование как путь социальной адаптации бывших военнослужащих; содержание переподготовки военнослужащих, уволенных в запас; организация обучения бывших военнослужащих.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Образование в жизни взрослых, отбывающих наказание в местах лишения свободы: социально-образовательные предпосылки адаптации лиц, готовящихся к освобождению из мест лишения свободы; профессиональная подготовка и обучение осужденных; возможности получения высшего образования в условиях лишения свободы.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Женское образование: образование как средство социальной защиты женщин; образовательные потребности женщин; организация женского образования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взрослых в системе непрерывного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Категория непрерывного образования. Основные характеристики результативности образования взрослых. Виды образования взрослых с точки зрения их регламентации. Условия реализации непрерывности в сфере образования взрослых.</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организационные формы и технологии обучения взрослых</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Адаптивные системы образования: свойство адаптивности в образовании взрослых; вечерние (сменные) школы; заочное обучение; экстернат; индивидуальное обучение; технологии подготовки учащихся к самообразованию и самостоятельной работе.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Модульное обучение как технология и форма образования взрослых: история развития модульного обучения; модульное обучение взрослых в России; сущность и технологии модульного обучения.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Возможности дистанционного обучения в образовании взрослых: дистанционное обучение; субъекты дистанционного обучения; принципы и модели дистанционного обучения; дидактические особенности дистанционного обучения; средства дистанционного обучения; развитие дистанционного обучения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«Социальная андрагогика» / Т.С. Котлярова.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Андрагогика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https://urait.ru/bcode/434727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Андрагогика.</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взрослых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Змеёв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Андрагогика.</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взрослых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Пер</w:t>
            </w:r>
            <w:r>
              <w:rPr/>
              <w:t xml:space="preserve"> </w:t>
            </w:r>
            <w:r>
              <w:rPr>
                <w:rFonts w:ascii="Times New Roman" w:hAnsi="Times New Roman" w:cs="Times New Roman"/>
                <w:color w:val="#000000"/>
                <w:sz w:val="24"/>
                <w:szCs w:val="24"/>
              </w:rPr>
              <w:t>Сэ,</w:t>
            </w:r>
            <w:r>
              <w:rPr/>
              <w:t xml:space="preserve"> </w:t>
            </w:r>
            <w:r>
              <w:rPr>
                <w:rFonts w:ascii="Times New Roman" w:hAnsi="Times New Roman" w:cs="Times New Roman"/>
                <w:color w:val="#000000"/>
                <w:sz w:val="24"/>
                <w:szCs w:val="24"/>
              </w:rPr>
              <w:t>2007.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5-98549-022-.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http://www.iprbookshop.ru/7399.html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Андрагогика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профессиональное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Шестак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Астанина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Чмыхова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профессиональное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гуманитарная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978-5-8323-0542-4.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http://www.iprbookshop.ru/16951.html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8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06.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2024-2025_ФГОС3++2024_Маг-ЗФО-ППО(ДПП)(24)_plx_Социальная андрагогика</dc:title>
  <dc:creator>FastReport.NET</dc:creator>
</cp:coreProperties>
</file>